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6BB7E" w14:textId="77777777" w:rsidR="00C57B1F" w:rsidRDefault="00C57B1F" w:rsidP="00FC0AA4">
      <w:pPr>
        <w:spacing w:line="240" w:lineRule="auto"/>
        <w:jc w:val="center"/>
        <w:rPr>
          <w:rFonts w:ascii="Arial" w:hAnsi="Arial" w:cs="Arial"/>
          <w:b/>
          <w:lang w:val="en-CA"/>
        </w:rPr>
      </w:pPr>
      <w:r>
        <w:rPr>
          <w:rFonts w:ascii="Arial" w:hAnsi="Arial" w:cs="Arial"/>
          <w:b/>
          <w:noProof/>
          <w:lang w:val="en-CA" w:eastAsia="en-CA"/>
        </w:rPr>
        <w:drawing>
          <wp:inline distT="0" distB="0" distL="0" distR="0" wp14:anchorId="1FD0AE6E" wp14:editId="23C07912">
            <wp:extent cx="917562" cy="81295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s.Cartier_verti_ang.rgb.jpg"/>
                    <pic:cNvPicPr/>
                  </pic:nvPicPr>
                  <pic:blipFill>
                    <a:blip r:embed="rId5">
                      <a:extLst>
                        <a:ext uri="{28A0092B-C50C-407E-A947-70E740481C1C}">
                          <a14:useLocalDpi xmlns:a14="http://schemas.microsoft.com/office/drawing/2010/main" val="0"/>
                        </a:ext>
                      </a:extLst>
                    </a:blip>
                    <a:stretch>
                      <a:fillRect/>
                    </a:stretch>
                  </pic:blipFill>
                  <pic:spPr>
                    <a:xfrm>
                      <a:off x="0" y="0"/>
                      <a:ext cx="918703" cy="813970"/>
                    </a:xfrm>
                    <a:prstGeom prst="rect">
                      <a:avLst/>
                    </a:prstGeom>
                  </pic:spPr>
                </pic:pic>
              </a:graphicData>
            </a:graphic>
          </wp:inline>
        </w:drawing>
      </w:r>
    </w:p>
    <w:p w14:paraId="2EC34867" w14:textId="57860427" w:rsidR="00AA1B8A" w:rsidRPr="00E4771E" w:rsidRDefault="00394EE3" w:rsidP="00FC0AA4">
      <w:pPr>
        <w:spacing w:line="240" w:lineRule="auto"/>
        <w:contextualSpacing/>
        <w:jc w:val="center"/>
        <w:rPr>
          <w:rFonts w:ascii="Arial" w:hAnsi="Arial" w:cs="Arial"/>
          <w:b/>
          <w:lang w:val="en-CA"/>
        </w:rPr>
      </w:pPr>
      <w:r w:rsidRPr="00394EE3">
        <w:rPr>
          <w:rFonts w:ascii="Arial" w:hAnsi="Arial" w:cs="Arial"/>
          <w:b/>
          <w:lang w:val="en-CA"/>
        </w:rPr>
        <w:t xml:space="preserve">CARTIER </w:t>
      </w:r>
      <w:r w:rsidR="005972CE" w:rsidRPr="005972CE">
        <w:rPr>
          <w:rFonts w:ascii="Arial" w:hAnsi="Arial" w:cs="Arial"/>
          <w:b/>
          <w:lang w:val="en-US"/>
        </w:rPr>
        <w:t>ENGAGES PARADOX TO PROVIDE INVESTOR RELATIONS SERVICES</w:t>
      </w:r>
      <w:r w:rsidR="005972CE">
        <w:rPr>
          <w:rFonts w:ascii="Arial" w:hAnsi="Arial" w:cs="Arial"/>
          <w:b/>
          <w:lang w:val="en-CA"/>
        </w:rPr>
        <w:t xml:space="preserve"> </w:t>
      </w:r>
    </w:p>
    <w:p w14:paraId="14BD529E" w14:textId="77777777" w:rsidR="00AA1B8A" w:rsidRPr="00E4771E" w:rsidRDefault="00AA1B8A" w:rsidP="00FC0AA4">
      <w:pPr>
        <w:spacing w:after="0" w:line="240" w:lineRule="auto"/>
        <w:rPr>
          <w:rFonts w:ascii="Arial" w:hAnsi="Arial" w:cs="Arial"/>
          <w:lang w:val="en-CA"/>
        </w:rPr>
      </w:pPr>
    </w:p>
    <w:p w14:paraId="2F4CA94F" w14:textId="2F31F74A" w:rsidR="00C2671A" w:rsidRDefault="00AA1B8A" w:rsidP="00966CF4">
      <w:pPr>
        <w:spacing w:line="240" w:lineRule="auto"/>
        <w:contextualSpacing/>
        <w:jc w:val="both"/>
        <w:rPr>
          <w:rFonts w:ascii="Arial" w:hAnsi="Arial" w:cs="Arial"/>
          <w:sz w:val="20"/>
          <w:szCs w:val="20"/>
          <w:lang w:val="en-US"/>
        </w:rPr>
      </w:pPr>
      <w:r w:rsidRPr="005960BF">
        <w:rPr>
          <w:rFonts w:ascii="Arial" w:hAnsi="Arial" w:cs="Arial"/>
          <w:sz w:val="20"/>
          <w:szCs w:val="20"/>
          <w:lang w:val="en-US"/>
        </w:rPr>
        <w:t xml:space="preserve">Val-d’Or, Canada, </w:t>
      </w:r>
      <w:r w:rsidR="0036320D" w:rsidRPr="00B73A6B">
        <w:rPr>
          <w:rFonts w:ascii="Arial" w:hAnsi="Arial" w:cs="Arial"/>
          <w:sz w:val="20"/>
          <w:szCs w:val="20"/>
          <w:lang w:val="en-US"/>
        </w:rPr>
        <w:t>August</w:t>
      </w:r>
      <w:r w:rsidR="00744D71" w:rsidRPr="00B73A6B">
        <w:rPr>
          <w:rFonts w:ascii="Arial" w:hAnsi="Arial" w:cs="Arial"/>
          <w:sz w:val="20"/>
          <w:szCs w:val="20"/>
          <w:lang w:val="en-US"/>
        </w:rPr>
        <w:t xml:space="preserve"> </w:t>
      </w:r>
      <w:r w:rsidR="00273E7C" w:rsidRPr="00B73A6B">
        <w:rPr>
          <w:rFonts w:ascii="Arial" w:hAnsi="Arial" w:cs="Arial"/>
          <w:sz w:val="20"/>
          <w:szCs w:val="20"/>
          <w:lang w:val="en-US"/>
        </w:rPr>
        <w:t>0</w:t>
      </w:r>
      <w:r w:rsidR="00494B50" w:rsidRPr="00B73A6B">
        <w:rPr>
          <w:rFonts w:ascii="Arial" w:hAnsi="Arial" w:cs="Arial"/>
          <w:sz w:val="20"/>
          <w:szCs w:val="20"/>
          <w:lang w:val="en-US"/>
        </w:rPr>
        <w:t>2</w:t>
      </w:r>
      <w:r w:rsidR="00744D71" w:rsidRPr="00B73A6B">
        <w:rPr>
          <w:rFonts w:ascii="Arial" w:hAnsi="Arial" w:cs="Arial"/>
          <w:sz w:val="20"/>
          <w:szCs w:val="20"/>
          <w:lang w:val="en-US"/>
        </w:rPr>
        <w:t>, 201</w:t>
      </w:r>
      <w:r w:rsidR="00273E7C" w:rsidRPr="00B73A6B">
        <w:rPr>
          <w:rFonts w:ascii="Arial" w:hAnsi="Arial" w:cs="Arial"/>
          <w:sz w:val="20"/>
          <w:szCs w:val="20"/>
          <w:lang w:val="en-US"/>
        </w:rPr>
        <w:t>9</w:t>
      </w:r>
      <w:r w:rsidRPr="005960BF">
        <w:rPr>
          <w:rFonts w:ascii="Arial" w:hAnsi="Arial" w:cs="Arial"/>
          <w:sz w:val="20"/>
          <w:szCs w:val="20"/>
          <w:lang w:val="en-US"/>
        </w:rPr>
        <w:t xml:space="preserve"> – </w:t>
      </w:r>
      <w:r w:rsidR="00C2671A" w:rsidRPr="005960BF">
        <w:rPr>
          <w:rFonts w:ascii="Arial" w:hAnsi="Arial" w:cs="Arial"/>
          <w:sz w:val="20"/>
          <w:szCs w:val="20"/>
          <w:lang w:val="en-US"/>
        </w:rPr>
        <w:t xml:space="preserve">Cartier Resources Inc. (TSX Venture Exchange: ECR) (“Cartier”) is pleased to announce that, effective August 1, 2019, it has engaged Relations Publiques Paradox Inc. (“Paradox”) to provide investor relations services to Cartier. Paradox is a Montreal based investor relations consultancy firm that has been in business for </w:t>
      </w:r>
      <w:r w:rsidR="003F56D8">
        <w:rPr>
          <w:rFonts w:ascii="Arial" w:hAnsi="Arial" w:cs="Arial"/>
          <w:sz w:val="20"/>
          <w:szCs w:val="20"/>
          <w:lang w:val="en-US"/>
        </w:rPr>
        <w:t>over 15</w:t>
      </w:r>
      <w:bookmarkStart w:id="0" w:name="_GoBack"/>
      <w:bookmarkEnd w:id="0"/>
      <w:r w:rsidR="00C2671A" w:rsidRPr="005960BF">
        <w:rPr>
          <w:rFonts w:ascii="Arial" w:hAnsi="Arial" w:cs="Arial"/>
          <w:sz w:val="20"/>
          <w:szCs w:val="20"/>
          <w:lang w:val="en-US"/>
        </w:rPr>
        <w:t xml:space="preserve"> years</w:t>
      </w:r>
      <w:r w:rsidR="00583950">
        <w:rPr>
          <w:rFonts w:ascii="Arial" w:hAnsi="Arial" w:cs="Arial"/>
          <w:sz w:val="20"/>
          <w:szCs w:val="20"/>
          <w:lang w:val="en-US"/>
        </w:rPr>
        <w:t>.</w:t>
      </w:r>
      <w:r w:rsidR="00C2671A" w:rsidRPr="005960BF">
        <w:rPr>
          <w:rFonts w:ascii="Arial" w:hAnsi="Arial" w:cs="Arial"/>
          <w:sz w:val="20"/>
          <w:szCs w:val="20"/>
          <w:lang w:val="en-US"/>
        </w:rPr>
        <w:t xml:space="preserve"> Paradox has represented a number of public companies through its extensive network and experience in the capital markets.</w:t>
      </w:r>
    </w:p>
    <w:p w14:paraId="6F77FA21" w14:textId="77777777" w:rsidR="00966CF4" w:rsidRPr="005960BF" w:rsidRDefault="00966CF4" w:rsidP="005960BF">
      <w:pPr>
        <w:spacing w:line="240" w:lineRule="auto"/>
        <w:contextualSpacing/>
        <w:jc w:val="both"/>
        <w:rPr>
          <w:rFonts w:ascii="Arial" w:hAnsi="Arial" w:cs="Arial"/>
          <w:sz w:val="20"/>
          <w:szCs w:val="20"/>
          <w:lang w:val="en-US"/>
        </w:rPr>
      </w:pPr>
    </w:p>
    <w:p w14:paraId="2946DB65" w14:textId="5CC8B475" w:rsidR="005972CE" w:rsidRDefault="00C2671A" w:rsidP="00C2671A">
      <w:pPr>
        <w:spacing w:after="0" w:line="240" w:lineRule="auto"/>
        <w:contextualSpacing/>
        <w:jc w:val="both"/>
        <w:rPr>
          <w:rFonts w:ascii="Arial" w:hAnsi="Arial" w:cs="Arial"/>
          <w:sz w:val="20"/>
          <w:szCs w:val="20"/>
          <w:lang w:val="en-US"/>
        </w:rPr>
      </w:pPr>
      <w:r w:rsidRPr="005960BF">
        <w:rPr>
          <w:rFonts w:ascii="Arial" w:hAnsi="Arial" w:cs="Arial"/>
          <w:sz w:val="20"/>
          <w:szCs w:val="20"/>
          <w:lang w:val="en-US"/>
        </w:rPr>
        <w:t>Paradox will increase visibility towards the financial community by direct introduction, marketing to the investment community to identify potential investors, use of Paradox’s proprietary database and contacts for marketing purposes, organizing presentations with interested parties, and handling of incoming calls from shareholders and potential investors. Paradox’s extensive experience and large network provides full-service approach to investor relations and it will provide creative, effective results-driven investor relations programs for Cartier</w:t>
      </w:r>
      <w:r w:rsidR="005972CE" w:rsidRPr="005972CE">
        <w:rPr>
          <w:rFonts w:ascii="Arial" w:hAnsi="Arial" w:cs="Arial"/>
          <w:sz w:val="20"/>
          <w:szCs w:val="20"/>
          <w:lang w:val="en-US"/>
        </w:rPr>
        <w:t>.</w:t>
      </w:r>
    </w:p>
    <w:p w14:paraId="1E5B6BEA" w14:textId="77777777" w:rsidR="005972CE" w:rsidRPr="005972CE" w:rsidRDefault="005972CE" w:rsidP="005972CE">
      <w:pPr>
        <w:spacing w:after="0" w:line="240" w:lineRule="auto"/>
        <w:jc w:val="both"/>
        <w:rPr>
          <w:rFonts w:ascii="Arial" w:hAnsi="Arial" w:cs="Arial"/>
          <w:sz w:val="20"/>
          <w:szCs w:val="20"/>
          <w:lang w:val="en-US"/>
        </w:rPr>
      </w:pPr>
    </w:p>
    <w:p w14:paraId="3447A8A8" w14:textId="20D44DA7" w:rsidR="002753AB" w:rsidRPr="002753AB" w:rsidRDefault="005972CE" w:rsidP="002753AB">
      <w:pPr>
        <w:spacing w:after="0" w:line="240" w:lineRule="auto"/>
        <w:jc w:val="both"/>
        <w:rPr>
          <w:rFonts w:ascii="Arial" w:hAnsi="Arial" w:cs="Arial"/>
          <w:sz w:val="20"/>
          <w:szCs w:val="20"/>
          <w:lang w:val="en-US"/>
        </w:rPr>
      </w:pPr>
      <w:r w:rsidRPr="005972CE">
        <w:rPr>
          <w:rFonts w:ascii="Arial" w:hAnsi="Arial" w:cs="Arial"/>
          <w:sz w:val="20"/>
          <w:szCs w:val="20"/>
          <w:lang w:val="en-US"/>
        </w:rPr>
        <w:t xml:space="preserve">The agreement has a term of </w:t>
      </w:r>
      <w:r w:rsidR="00273E7C">
        <w:rPr>
          <w:rFonts w:ascii="Arial" w:hAnsi="Arial" w:cs="Arial"/>
          <w:sz w:val="20"/>
          <w:szCs w:val="20"/>
          <w:lang w:val="en-US"/>
        </w:rPr>
        <w:t>12</w:t>
      </w:r>
      <w:r w:rsidR="00273E7C" w:rsidRPr="005972CE">
        <w:rPr>
          <w:rFonts w:ascii="Arial" w:hAnsi="Arial" w:cs="Arial"/>
          <w:sz w:val="20"/>
          <w:szCs w:val="20"/>
          <w:lang w:val="en-US"/>
        </w:rPr>
        <w:t xml:space="preserve"> </w:t>
      </w:r>
      <w:r w:rsidRPr="005972CE">
        <w:rPr>
          <w:rFonts w:ascii="Arial" w:hAnsi="Arial" w:cs="Arial"/>
          <w:sz w:val="20"/>
          <w:szCs w:val="20"/>
          <w:lang w:val="en-US"/>
        </w:rPr>
        <w:t>months from the date of it</w:t>
      </w:r>
      <w:r w:rsidR="00561C8C">
        <w:rPr>
          <w:rFonts w:ascii="Arial" w:hAnsi="Arial" w:cs="Arial"/>
          <w:sz w:val="20"/>
          <w:szCs w:val="20"/>
          <w:lang w:val="en-US"/>
        </w:rPr>
        <w:t>s signature and may be terminated</w:t>
      </w:r>
      <w:r w:rsidRPr="005972CE">
        <w:rPr>
          <w:rFonts w:ascii="Arial" w:hAnsi="Arial" w:cs="Arial"/>
          <w:sz w:val="20"/>
          <w:szCs w:val="20"/>
          <w:lang w:val="en-US"/>
        </w:rPr>
        <w:t xml:space="preserve"> </w:t>
      </w:r>
      <w:r w:rsidR="009E3149">
        <w:rPr>
          <w:rFonts w:ascii="Arial" w:hAnsi="Arial" w:cs="Arial"/>
          <w:sz w:val="20"/>
          <w:szCs w:val="20"/>
          <w:lang w:val="en-US"/>
        </w:rPr>
        <w:t xml:space="preserve">at any time </w:t>
      </w:r>
      <w:r w:rsidRPr="005972CE">
        <w:rPr>
          <w:rFonts w:ascii="Arial" w:hAnsi="Arial" w:cs="Arial"/>
          <w:sz w:val="20"/>
          <w:szCs w:val="20"/>
          <w:lang w:val="en-US"/>
        </w:rPr>
        <w:t>without charge by either party by giving 30 days’ notice in writing.</w:t>
      </w:r>
      <w:r w:rsidR="009E3149">
        <w:rPr>
          <w:rFonts w:ascii="Arial" w:hAnsi="Arial" w:cs="Arial"/>
          <w:sz w:val="20"/>
          <w:szCs w:val="20"/>
          <w:lang w:val="en-US"/>
        </w:rPr>
        <w:t xml:space="preserve"> </w:t>
      </w:r>
      <w:r w:rsidR="002753AB" w:rsidRPr="002753AB">
        <w:rPr>
          <w:rFonts w:ascii="Arial" w:hAnsi="Arial" w:cs="Arial"/>
          <w:sz w:val="20"/>
          <w:szCs w:val="20"/>
          <w:lang w:val="en-US"/>
        </w:rPr>
        <w:t xml:space="preserve">Paradox </w:t>
      </w:r>
      <w:r w:rsidR="009E3149" w:rsidRPr="009E3149">
        <w:rPr>
          <w:rFonts w:ascii="Arial" w:hAnsi="Arial" w:cs="Arial"/>
          <w:sz w:val="20"/>
          <w:szCs w:val="20"/>
          <w:lang w:val="en-US"/>
        </w:rPr>
        <w:t>will be paid a monthly fee of $7,500</w:t>
      </w:r>
      <w:r w:rsidR="009E3149">
        <w:rPr>
          <w:rFonts w:ascii="Arial" w:hAnsi="Arial" w:cs="Arial"/>
          <w:sz w:val="20"/>
          <w:szCs w:val="20"/>
          <w:lang w:val="en-US"/>
        </w:rPr>
        <w:t xml:space="preserve"> and </w:t>
      </w:r>
      <w:r w:rsidR="002753AB" w:rsidRPr="002753AB">
        <w:rPr>
          <w:rFonts w:ascii="Arial" w:hAnsi="Arial" w:cs="Arial"/>
          <w:sz w:val="20"/>
          <w:szCs w:val="20"/>
          <w:lang w:val="en-US"/>
        </w:rPr>
        <w:t xml:space="preserve">will be granted an option to acquire </w:t>
      </w:r>
      <w:r w:rsidR="00273E7C">
        <w:rPr>
          <w:rFonts w:ascii="Arial" w:hAnsi="Arial" w:cs="Arial"/>
          <w:sz w:val="20"/>
          <w:szCs w:val="20"/>
          <w:lang w:val="en-US"/>
        </w:rPr>
        <w:t>3</w:t>
      </w:r>
      <w:r w:rsidR="00273E7C" w:rsidRPr="002753AB">
        <w:rPr>
          <w:rFonts w:ascii="Arial" w:hAnsi="Arial" w:cs="Arial"/>
          <w:sz w:val="20"/>
          <w:szCs w:val="20"/>
          <w:lang w:val="en-US"/>
        </w:rPr>
        <w:t>00</w:t>
      </w:r>
      <w:r w:rsidR="002753AB" w:rsidRPr="002753AB">
        <w:rPr>
          <w:rFonts w:ascii="Arial" w:hAnsi="Arial" w:cs="Arial"/>
          <w:sz w:val="20"/>
          <w:szCs w:val="20"/>
          <w:lang w:val="en-US"/>
        </w:rPr>
        <w:t xml:space="preserve">,000 common shares of Cartier at </w:t>
      </w:r>
      <w:r w:rsidR="00561C8C">
        <w:rPr>
          <w:rFonts w:ascii="Arial" w:hAnsi="Arial" w:cs="Arial"/>
          <w:sz w:val="20"/>
          <w:szCs w:val="20"/>
          <w:lang w:val="en-US"/>
        </w:rPr>
        <w:t xml:space="preserve">a price </w:t>
      </w:r>
      <w:r w:rsidR="00561C8C" w:rsidRPr="00B73A6B">
        <w:rPr>
          <w:rFonts w:ascii="Arial" w:hAnsi="Arial" w:cs="Arial"/>
          <w:sz w:val="20"/>
          <w:szCs w:val="20"/>
          <w:lang w:val="en-US"/>
        </w:rPr>
        <w:t xml:space="preserve">of </w:t>
      </w:r>
      <w:r w:rsidR="00B73A6B" w:rsidRPr="00B73A6B">
        <w:rPr>
          <w:rFonts w:ascii="Arial" w:hAnsi="Arial" w:cs="Arial"/>
          <w:sz w:val="20"/>
          <w:szCs w:val="20"/>
          <w:lang w:val="en-US"/>
        </w:rPr>
        <w:t>$0.14</w:t>
      </w:r>
      <w:r w:rsidR="00273E7C" w:rsidRPr="00B73A6B">
        <w:rPr>
          <w:rFonts w:ascii="Arial" w:hAnsi="Arial" w:cs="Arial"/>
          <w:sz w:val="20"/>
          <w:szCs w:val="20"/>
          <w:lang w:val="en-US"/>
        </w:rPr>
        <w:t xml:space="preserve"> </w:t>
      </w:r>
      <w:r w:rsidR="00561C8C" w:rsidRPr="00B73A6B">
        <w:rPr>
          <w:rFonts w:ascii="Arial" w:hAnsi="Arial" w:cs="Arial"/>
          <w:sz w:val="20"/>
          <w:szCs w:val="20"/>
          <w:lang w:val="en-US"/>
        </w:rPr>
        <w:t>per</w:t>
      </w:r>
      <w:r w:rsidR="00561C8C">
        <w:rPr>
          <w:rFonts w:ascii="Arial" w:hAnsi="Arial" w:cs="Arial"/>
          <w:sz w:val="20"/>
          <w:szCs w:val="20"/>
          <w:lang w:val="en-US"/>
        </w:rPr>
        <w:t xml:space="preserve"> share</w:t>
      </w:r>
      <w:r w:rsidR="002116BD">
        <w:rPr>
          <w:rFonts w:ascii="Arial" w:hAnsi="Arial" w:cs="Arial"/>
          <w:sz w:val="20"/>
          <w:szCs w:val="20"/>
          <w:lang w:val="en-US"/>
        </w:rPr>
        <w:t xml:space="preserve"> </w:t>
      </w:r>
      <w:r w:rsidR="00C578CA">
        <w:rPr>
          <w:rFonts w:ascii="Arial" w:eastAsia="Times New Roman" w:hAnsi="Arial" w:cs="Arial"/>
          <w:sz w:val="20"/>
          <w:szCs w:val="20"/>
          <w:lang w:val="en-CA"/>
        </w:rPr>
        <w:t>for a period of five years</w:t>
      </w:r>
      <w:r w:rsidR="00561C8C">
        <w:rPr>
          <w:rFonts w:ascii="Arial" w:hAnsi="Arial" w:cs="Arial"/>
          <w:sz w:val="20"/>
          <w:szCs w:val="20"/>
          <w:lang w:val="en-US"/>
        </w:rPr>
        <w:t>,</w:t>
      </w:r>
      <w:r w:rsidR="002753AB" w:rsidRPr="002753AB">
        <w:rPr>
          <w:rFonts w:ascii="Arial" w:hAnsi="Arial" w:cs="Arial"/>
          <w:sz w:val="20"/>
          <w:szCs w:val="20"/>
          <w:lang w:val="en-US"/>
        </w:rPr>
        <w:t xml:space="preserve"> </w:t>
      </w:r>
      <w:r w:rsidR="00561C8C">
        <w:rPr>
          <w:rFonts w:ascii="Arial" w:hAnsi="Arial" w:cs="Arial"/>
          <w:sz w:val="20"/>
          <w:szCs w:val="20"/>
          <w:lang w:val="en-US"/>
        </w:rPr>
        <w:t xml:space="preserve">in accordance </w:t>
      </w:r>
      <w:r w:rsidR="00C071A0">
        <w:rPr>
          <w:rFonts w:ascii="Arial" w:hAnsi="Arial" w:cs="Arial"/>
          <w:sz w:val="20"/>
          <w:szCs w:val="20"/>
          <w:lang w:val="en-US"/>
        </w:rPr>
        <w:t xml:space="preserve">with </w:t>
      </w:r>
      <w:r w:rsidR="00561C8C">
        <w:rPr>
          <w:rFonts w:ascii="Arial" w:hAnsi="Arial" w:cs="Arial"/>
          <w:sz w:val="20"/>
          <w:szCs w:val="20"/>
          <w:lang w:val="en-US"/>
        </w:rPr>
        <w:t xml:space="preserve">the current stock option plan and </w:t>
      </w:r>
      <w:r w:rsidR="002753AB" w:rsidRPr="002753AB">
        <w:rPr>
          <w:rFonts w:ascii="Arial" w:hAnsi="Arial" w:cs="Arial"/>
          <w:sz w:val="20"/>
          <w:szCs w:val="20"/>
          <w:lang w:val="en-US"/>
        </w:rPr>
        <w:t xml:space="preserve">Policy </w:t>
      </w:r>
      <w:r w:rsidR="007718BA">
        <w:rPr>
          <w:rFonts w:ascii="Arial" w:hAnsi="Arial" w:cs="Arial"/>
          <w:sz w:val="20"/>
          <w:szCs w:val="20"/>
          <w:lang w:val="en-US"/>
        </w:rPr>
        <w:t>3</w:t>
      </w:r>
      <w:r w:rsidR="002753AB" w:rsidRPr="002753AB">
        <w:rPr>
          <w:rFonts w:ascii="Arial" w:hAnsi="Arial" w:cs="Arial"/>
          <w:sz w:val="20"/>
          <w:szCs w:val="20"/>
          <w:lang w:val="en-US"/>
        </w:rPr>
        <w:t>.4 of the TSX-V.</w:t>
      </w:r>
      <w:r w:rsidR="002753AB">
        <w:rPr>
          <w:rFonts w:ascii="Arial" w:hAnsi="Arial" w:cs="Arial"/>
          <w:sz w:val="20"/>
          <w:szCs w:val="20"/>
          <w:lang w:val="en-US"/>
        </w:rPr>
        <w:t xml:space="preserve"> </w:t>
      </w:r>
      <w:r w:rsidR="00D13185">
        <w:rPr>
          <w:rFonts w:ascii="Arial" w:hAnsi="Arial" w:cs="Arial"/>
          <w:sz w:val="20"/>
          <w:szCs w:val="20"/>
          <w:lang w:val="en-US"/>
        </w:rPr>
        <w:t>The Investor Relations Agreement as well as the professional engagement fees and granting of stock options is s</w:t>
      </w:r>
      <w:r w:rsidR="009E3149" w:rsidRPr="009E3149">
        <w:rPr>
          <w:rFonts w:ascii="Arial" w:hAnsi="Arial" w:cs="Arial"/>
          <w:sz w:val="20"/>
          <w:szCs w:val="20"/>
          <w:lang w:val="en-US"/>
        </w:rPr>
        <w:t>ubject to TSX Venture Exchange approval,</w:t>
      </w:r>
    </w:p>
    <w:p w14:paraId="3C1DF4CC" w14:textId="77777777" w:rsidR="002753AB" w:rsidRPr="009E3149" w:rsidRDefault="002753AB" w:rsidP="002753AB">
      <w:pPr>
        <w:spacing w:after="0" w:line="240" w:lineRule="auto"/>
        <w:jc w:val="both"/>
        <w:rPr>
          <w:rFonts w:ascii="Arial" w:hAnsi="Arial" w:cs="Arial"/>
          <w:sz w:val="20"/>
          <w:szCs w:val="20"/>
          <w:lang w:val="en-CA"/>
        </w:rPr>
      </w:pPr>
    </w:p>
    <w:p w14:paraId="6444FFB0" w14:textId="548EBFC7" w:rsidR="002753AB" w:rsidRPr="002753AB" w:rsidRDefault="002753AB" w:rsidP="002753AB">
      <w:pPr>
        <w:spacing w:after="0" w:line="240" w:lineRule="auto"/>
        <w:contextualSpacing/>
        <w:jc w:val="both"/>
        <w:rPr>
          <w:rFonts w:ascii="Arial" w:hAnsi="Arial" w:cs="Arial"/>
          <w:sz w:val="20"/>
          <w:szCs w:val="20"/>
          <w:lang w:val="en-CA"/>
        </w:rPr>
      </w:pPr>
      <w:r w:rsidRPr="002753AB">
        <w:rPr>
          <w:rFonts w:ascii="Arial" w:hAnsi="Arial" w:cs="Arial"/>
          <w:sz w:val="20"/>
          <w:szCs w:val="20"/>
          <w:lang w:val="en-CA"/>
        </w:rPr>
        <w:t xml:space="preserve">The directors of Paradox </w:t>
      </w:r>
      <w:r>
        <w:rPr>
          <w:rFonts w:ascii="Arial" w:hAnsi="Arial" w:cs="Arial"/>
          <w:sz w:val="20"/>
          <w:szCs w:val="20"/>
          <w:lang w:val="en-CA"/>
        </w:rPr>
        <w:t>are</w:t>
      </w:r>
      <w:r w:rsidR="00D13185">
        <w:rPr>
          <w:rFonts w:ascii="Arial" w:hAnsi="Arial" w:cs="Arial"/>
          <w:sz w:val="20"/>
          <w:szCs w:val="20"/>
          <w:lang w:val="en-CA"/>
        </w:rPr>
        <w:t>,</w:t>
      </w:r>
      <w:r>
        <w:rPr>
          <w:rFonts w:ascii="Arial" w:hAnsi="Arial" w:cs="Arial"/>
          <w:sz w:val="20"/>
          <w:szCs w:val="20"/>
          <w:lang w:val="en-CA"/>
        </w:rPr>
        <w:t xml:space="preserve"> </w:t>
      </w:r>
      <w:r w:rsidRPr="00C578CA">
        <w:rPr>
          <w:rFonts w:ascii="Arial" w:hAnsi="Arial"/>
          <w:sz w:val="20"/>
          <w:lang w:val="en-CA"/>
        </w:rPr>
        <w:t>Jean</w:t>
      </w:r>
      <w:r w:rsidRPr="00C578CA">
        <w:rPr>
          <w:rFonts w:ascii="Cambria Math" w:hAnsi="Cambria Math"/>
          <w:sz w:val="20"/>
          <w:lang w:val="en-CA"/>
        </w:rPr>
        <w:t>‐</w:t>
      </w:r>
      <w:r w:rsidRPr="00C578CA">
        <w:rPr>
          <w:rFonts w:ascii="Arial" w:hAnsi="Arial"/>
          <w:sz w:val="20"/>
          <w:lang w:val="en-CA"/>
        </w:rPr>
        <w:t xml:space="preserve">François Meilleur, </w:t>
      </w:r>
      <w:r w:rsidR="00D13185" w:rsidRPr="00C578CA">
        <w:rPr>
          <w:rFonts w:ascii="Arial" w:hAnsi="Arial"/>
          <w:sz w:val="20"/>
          <w:lang w:val="en-CA"/>
        </w:rPr>
        <w:t>acting</w:t>
      </w:r>
      <w:r w:rsidRPr="00C578CA">
        <w:rPr>
          <w:rFonts w:ascii="Arial" w:hAnsi="Arial"/>
          <w:sz w:val="20"/>
          <w:lang w:val="en-CA"/>
        </w:rPr>
        <w:t xml:space="preserve"> pr</w:t>
      </w:r>
      <w:r w:rsidR="00D13185" w:rsidRPr="00C578CA">
        <w:rPr>
          <w:rFonts w:ascii="Arial" w:hAnsi="Arial"/>
          <w:sz w:val="20"/>
          <w:lang w:val="en-CA"/>
        </w:rPr>
        <w:t>e</w:t>
      </w:r>
      <w:r w:rsidRPr="00C578CA">
        <w:rPr>
          <w:rFonts w:ascii="Arial" w:hAnsi="Arial"/>
          <w:sz w:val="20"/>
          <w:lang w:val="en-CA"/>
        </w:rPr>
        <w:t xml:space="preserve">sident, Carl Desjardins and Karl Mansour. </w:t>
      </w:r>
      <w:r w:rsidRPr="00D13185">
        <w:rPr>
          <w:rFonts w:ascii="Arial" w:hAnsi="Arial" w:cs="Arial"/>
          <w:sz w:val="20"/>
          <w:szCs w:val="20"/>
          <w:lang w:val="en-CA"/>
        </w:rPr>
        <w:t>The company 9244</w:t>
      </w:r>
      <w:r w:rsidRPr="00D13185">
        <w:rPr>
          <w:rFonts w:ascii="Cambria Math" w:hAnsi="Cambria Math" w:cs="Cambria Math"/>
          <w:sz w:val="20"/>
          <w:szCs w:val="20"/>
          <w:lang w:val="en-CA"/>
        </w:rPr>
        <w:t>‐</w:t>
      </w:r>
      <w:r w:rsidRPr="00D13185">
        <w:rPr>
          <w:rFonts w:ascii="Arial" w:hAnsi="Arial" w:cs="Arial"/>
          <w:sz w:val="20"/>
          <w:szCs w:val="20"/>
          <w:lang w:val="en-CA"/>
        </w:rPr>
        <w:t>2946 Québec inc., under direct control by Gestion Jean</w:t>
      </w:r>
      <w:r w:rsidRPr="00D13185">
        <w:rPr>
          <w:rFonts w:ascii="Cambria Math" w:hAnsi="Cambria Math" w:cs="Cambria Math"/>
          <w:sz w:val="20"/>
          <w:szCs w:val="20"/>
          <w:lang w:val="en-CA"/>
        </w:rPr>
        <w:t>‐</w:t>
      </w:r>
      <w:r w:rsidRPr="00D13185">
        <w:rPr>
          <w:rFonts w:ascii="Arial" w:hAnsi="Arial" w:cs="Arial"/>
          <w:sz w:val="20"/>
          <w:szCs w:val="20"/>
          <w:lang w:val="en-CA"/>
        </w:rPr>
        <w:t xml:space="preserve">François Meilleur inc., Gestion Carl Desjardins inc. </w:t>
      </w:r>
      <w:r w:rsidR="00D13185" w:rsidRPr="00D13185">
        <w:rPr>
          <w:rFonts w:ascii="Arial" w:hAnsi="Arial" w:cs="Arial"/>
          <w:sz w:val="20"/>
          <w:szCs w:val="20"/>
          <w:lang w:val="en-CA"/>
        </w:rPr>
        <w:t>an</w:t>
      </w:r>
      <w:r w:rsidR="00D13185">
        <w:rPr>
          <w:rFonts w:ascii="Arial" w:hAnsi="Arial" w:cs="Arial"/>
          <w:sz w:val="20"/>
          <w:szCs w:val="20"/>
          <w:lang w:val="en-CA"/>
        </w:rPr>
        <w:t>d</w:t>
      </w:r>
      <w:r w:rsidRPr="00D13185">
        <w:rPr>
          <w:rFonts w:ascii="Arial" w:hAnsi="Arial" w:cs="Arial"/>
          <w:sz w:val="20"/>
          <w:szCs w:val="20"/>
          <w:lang w:val="en-CA"/>
        </w:rPr>
        <w:t xml:space="preserve"> Gestion Karl Mansour inc., a</w:t>
      </w:r>
      <w:r w:rsidR="00D13185">
        <w:rPr>
          <w:rFonts w:ascii="Arial" w:hAnsi="Arial" w:cs="Arial"/>
          <w:sz w:val="20"/>
          <w:szCs w:val="20"/>
          <w:lang w:val="en-CA"/>
        </w:rPr>
        <w:t>re</w:t>
      </w:r>
      <w:r w:rsidRPr="00D13185">
        <w:rPr>
          <w:rFonts w:ascii="Arial" w:hAnsi="Arial" w:cs="Arial"/>
          <w:sz w:val="20"/>
          <w:szCs w:val="20"/>
          <w:lang w:val="en-CA"/>
        </w:rPr>
        <w:t xml:space="preserve"> majority shareholder</w:t>
      </w:r>
      <w:r w:rsidR="00D13185">
        <w:rPr>
          <w:rFonts w:ascii="Arial" w:hAnsi="Arial" w:cs="Arial"/>
          <w:sz w:val="20"/>
          <w:szCs w:val="20"/>
          <w:lang w:val="en-CA"/>
        </w:rPr>
        <w:t>s</w:t>
      </w:r>
      <w:r w:rsidRPr="00D13185">
        <w:rPr>
          <w:rFonts w:ascii="Arial" w:hAnsi="Arial" w:cs="Arial"/>
          <w:sz w:val="20"/>
          <w:szCs w:val="20"/>
          <w:lang w:val="en-CA"/>
        </w:rPr>
        <w:t xml:space="preserve"> of Paradox. </w:t>
      </w:r>
      <w:r w:rsidRPr="002753AB">
        <w:rPr>
          <w:rFonts w:ascii="Arial" w:hAnsi="Arial" w:cs="Arial"/>
          <w:sz w:val="20"/>
          <w:szCs w:val="20"/>
          <w:lang w:val="en-CA"/>
        </w:rPr>
        <w:t>Jean</w:t>
      </w:r>
      <w:r w:rsidRPr="002753AB">
        <w:rPr>
          <w:rFonts w:ascii="Cambria Math" w:hAnsi="Cambria Math" w:cs="Cambria Math"/>
          <w:sz w:val="20"/>
          <w:szCs w:val="20"/>
          <w:lang w:val="en-CA"/>
        </w:rPr>
        <w:t>‐</w:t>
      </w:r>
      <w:r w:rsidRPr="002753AB">
        <w:rPr>
          <w:rFonts w:ascii="Arial" w:hAnsi="Arial" w:cs="Arial"/>
          <w:sz w:val="20"/>
          <w:szCs w:val="20"/>
          <w:lang w:val="en-CA"/>
        </w:rPr>
        <w:t xml:space="preserve">François Meilleur, Carl Desjardins and Karl Mansour will be the persons providing the services to Cartier. </w:t>
      </w:r>
      <w:r w:rsidRPr="009E3149">
        <w:rPr>
          <w:rFonts w:ascii="Arial" w:hAnsi="Arial" w:cs="Arial"/>
          <w:sz w:val="20"/>
          <w:szCs w:val="20"/>
          <w:lang w:val="en-CA"/>
        </w:rPr>
        <w:t xml:space="preserve">Paradox offices are situated at 1178, Place Phillips, suite 250, Montréal, Québec.  </w:t>
      </w:r>
    </w:p>
    <w:p w14:paraId="4611EB03" w14:textId="77777777" w:rsidR="005972CE" w:rsidRPr="002753AB" w:rsidRDefault="005972CE" w:rsidP="00E63C8B">
      <w:pPr>
        <w:spacing w:after="0" w:line="240" w:lineRule="auto"/>
        <w:jc w:val="both"/>
        <w:rPr>
          <w:rFonts w:ascii="Arial" w:hAnsi="Arial" w:cs="Arial"/>
          <w:sz w:val="20"/>
          <w:szCs w:val="20"/>
          <w:lang w:val="en-CA"/>
        </w:rPr>
      </w:pPr>
    </w:p>
    <w:p w14:paraId="3871B765" w14:textId="77777777" w:rsidR="00AA1B8A" w:rsidRPr="00F10772" w:rsidRDefault="00AA1B8A" w:rsidP="00FC0AA4">
      <w:pPr>
        <w:spacing w:after="0" w:line="240" w:lineRule="auto"/>
        <w:jc w:val="both"/>
        <w:rPr>
          <w:rFonts w:ascii="Arial" w:hAnsi="Arial" w:cs="Arial"/>
          <w:sz w:val="20"/>
          <w:szCs w:val="20"/>
          <w:lang w:val="en-CA"/>
        </w:rPr>
      </w:pPr>
      <w:r w:rsidRPr="00F10772">
        <w:rPr>
          <w:rFonts w:ascii="Arial" w:hAnsi="Arial" w:cs="Arial"/>
          <w:sz w:val="20"/>
          <w:szCs w:val="20"/>
          <w:lang w:val="en-CA"/>
        </w:rPr>
        <w:t>This press release is not an offer or a solicitation of an offer of securities for sale in the United States.  The securities have not been and will not be registered under the U.S. Securities Act of 1933, as amended, and may not be offered or sold in the United States absent registration or an applicable exemption from registration.</w:t>
      </w:r>
    </w:p>
    <w:p w14:paraId="7D956758" w14:textId="77777777" w:rsidR="00AA1B8A" w:rsidRPr="00F10772" w:rsidRDefault="00AA1B8A" w:rsidP="00FC0AA4">
      <w:pPr>
        <w:spacing w:after="0" w:line="240" w:lineRule="auto"/>
        <w:jc w:val="both"/>
        <w:rPr>
          <w:rFonts w:ascii="Arial" w:hAnsi="Arial" w:cs="Arial"/>
          <w:sz w:val="20"/>
          <w:szCs w:val="20"/>
          <w:lang w:val="en-CA"/>
        </w:rPr>
      </w:pPr>
    </w:p>
    <w:p w14:paraId="67AA8A03" w14:textId="77777777" w:rsidR="00AA1B8A" w:rsidRPr="00F10772" w:rsidRDefault="00AA1B8A" w:rsidP="00FC0AA4">
      <w:pPr>
        <w:spacing w:after="0" w:line="240" w:lineRule="auto"/>
        <w:jc w:val="both"/>
        <w:rPr>
          <w:rFonts w:ascii="Arial" w:hAnsi="Arial" w:cs="Arial"/>
          <w:sz w:val="20"/>
          <w:szCs w:val="20"/>
          <w:lang w:val="en-CA"/>
        </w:rPr>
      </w:pPr>
      <w:r w:rsidRPr="00F10772">
        <w:rPr>
          <w:rFonts w:ascii="Arial" w:hAnsi="Arial" w:cs="Arial"/>
          <w:sz w:val="20"/>
          <w:szCs w:val="20"/>
          <w:lang w:val="en-CA"/>
        </w:rPr>
        <w:t>The common shares of Cartier Resources Inc. are listed on the TSX Venture Exchange under the symbol “ECR”.</w:t>
      </w:r>
    </w:p>
    <w:p w14:paraId="147D766D" w14:textId="77777777" w:rsidR="00AA1B8A" w:rsidRPr="00F10772" w:rsidRDefault="00AA1B8A" w:rsidP="00FC0AA4">
      <w:pPr>
        <w:pStyle w:val="ListParagraph"/>
        <w:numPr>
          <w:ilvl w:val="0"/>
          <w:numId w:val="4"/>
        </w:numPr>
        <w:spacing w:after="0" w:line="240" w:lineRule="auto"/>
        <w:jc w:val="center"/>
        <w:rPr>
          <w:rFonts w:ascii="Arial" w:hAnsi="Arial" w:cs="Arial"/>
          <w:sz w:val="20"/>
          <w:szCs w:val="20"/>
        </w:rPr>
      </w:pPr>
      <w:r w:rsidRPr="00F10772">
        <w:rPr>
          <w:rFonts w:ascii="Arial" w:hAnsi="Arial" w:cs="Arial"/>
          <w:sz w:val="20"/>
          <w:szCs w:val="20"/>
        </w:rPr>
        <w:t>30 -</w:t>
      </w:r>
    </w:p>
    <w:tbl>
      <w:tblPr>
        <w:tblW w:w="5000" w:type="pct"/>
        <w:tblCellMar>
          <w:left w:w="0" w:type="dxa"/>
          <w:right w:w="0" w:type="dxa"/>
        </w:tblCellMar>
        <w:tblLook w:val="04A0" w:firstRow="1" w:lastRow="0" w:firstColumn="1" w:lastColumn="0" w:noHBand="0" w:noVBand="1"/>
      </w:tblPr>
      <w:tblGrid>
        <w:gridCol w:w="5063"/>
        <w:gridCol w:w="3577"/>
      </w:tblGrid>
      <w:tr w:rsidR="00C2671A" w:rsidRPr="000A7A95" w14:paraId="0C96D077" w14:textId="77777777" w:rsidTr="005960BF">
        <w:tc>
          <w:tcPr>
            <w:tcW w:w="2930" w:type="pct"/>
            <w:tcMar>
              <w:top w:w="0" w:type="dxa"/>
              <w:left w:w="108" w:type="dxa"/>
              <w:bottom w:w="0" w:type="dxa"/>
              <w:right w:w="108" w:type="dxa"/>
            </w:tcMar>
            <w:hideMark/>
          </w:tcPr>
          <w:p w14:paraId="4E111E1F" w14:textId="77777777" w:rsidR="00C2671A" w:rsidRPr="005960BF" w:rsidRDefault="00C2671A" w:rsidP="005960BF">
            <w:pPr>
              <w:spacing w:line="240" w:lineRule="auto"/>
              <w:contextualSpacing/>
              <w:rPr>
                <w:rFonts w:ascii="Arial" w:hAnsi="Arial" w:cs="Arial"/>
                <w:sz w:val="20"/>
                <w:szCs w:val="20"/>
                <w:lang w:val="en-US"/>
              </w:rPr>
            </w:pPr>
            <w:r w:rsidRPr="005960BF">
              <w:rPr>
                <w:rFonts w:ascii="Arial" w:hAnsi="Arial" w:cs="Arial"/>
                <w:sz w:val="20"/>
                <w:szCs w:val="20"/>
                <w:lang w:val="en-US"/>
              </w:rPr>
              <w:t>For more information, please contact:</w:t>
            </w:r>
          </w:p>
          <w:p w14:paraId="01BD7823" w14:textId="77777777" w:rsidR="00C2671A" w:rsidRPr="005960BF" w:rsidRDefault="00C2671A" w:rsidP="005960BF">
            <w:pPr>
              <w:spacing w:line="240" w:lineRule="auto"/>
              <w:contextualSpacing/>
              <w:rPr>
                <w:rFonts w:ascii="Arial" w:hAnsi="Arial" w:cs="Arial"/>
                <w:sz w:val="20"/>
                <w:szCs w:val="20"/>
                <w:lang w:val="en-US"/>
              </w:rPr>
            </w:pPr>
            <w:r w:rsidRPr="005960BF">
              <w:rPr>
                <w:rFonts w:ascii="Arial" w:hAnsi="Arial" w:cs="Arial"/>
                <w:sz w:val="20"/>
                <w:szCs w:val="20"/>
                <w:lang w:val="en-US"/>
              </w:rPr>
              <w:t>Philippe Cloutier, P.Geo.</w:t>
            </w:r>
          </w:p>
          <w:p w14:paraId="5CB68744" w14:textId="77777777" w:rsidR="00C2671A" w:rsidRPr="005960BF" w:rsidRDefault="00C2671A" w:rsidP="005960BF">
            <w:pPr>
              <w:spacing w:line="240" w:lineRule="auto"/>
              <w:contextualSpacing/>
              <w:rPr>
                <w:rFonts w:ascii="Arial" w:hAnsi="Arial" w:cs="Arial"/>
                <w:sz w:val="20"/>
                <w:szCs w:val="20"/>
                <w:lang w:val="en-US"/>
              </w:rPr>
            </w:pPr>
            <w:r w:rsidRPr="005960BF">
              <w:rPr>
                <w:rFonts w:ascii="Arial" w:hAnsi="Arial" w:cs="Arial"/>
                <w:sz w:val="20"/>
                <w:szCs w:val="20"/>
                <w:lang w:val="en-US"/>
              </w:rPr>
              <w:t xml:space="preserve">President and CEO </w:t>
            </w:r>
          </w:p>
          <w:p w14:paraId="61703084" w14:textId="77777777" w:rsidR="00C2671A" w:rsidRPr="005960BF" w:rsidRDefault="00C2671A" w:rsidP="005960BF">
            <w:pPr>
              <w:spacing w:line="240" w:lineRule="auto"/>
              <w:contextualSpacing/>
              <w:rPr>
                <w:rFonts w:ascii="Arial" w:hAnsi="Arial" w:cs="Arial"/>
                <w:sz w:val="20"/>
                <w:szCs w:val="20"/>
                <w:lang w:val="en-US"/>
              </w:rPr>
            </w:pPr>
            <w:r w:rsidRPr="005960BF">
              <w:rPr>
                <w:rFonts w:ascii="Arial" w:hAnsi="Arial" w:cs="Arial"/>
                <w:sz w:val="20"/>
                <w:szCs w:val="20"/>
                <w:lang w:val="en-US"/>
              </w:rPr>
              <w:t>Telephone: 819 856-0512</w:t>
            </w:r>
          </w:p>
          <w:p w14:paraId="28022F9E" w14:textId="696EB67D" w:rsidR="00C2671A" w:rsidRPr="005960BF" w:rsidRDefault="003F56D8" w:rsidP="005960BF">
            <w:pPr>
              <w:spacing w:line="240" w:lineRule="auto"/>
              <w:contextualSpacing/>
              <w:rPr>
                <w:rFonts w:ascii="Arial" w:hAnsi="Arial" w:cs="Arial"/>
                <w:sz w:val="20"/>
                <w:szCs w:val="20"/>
                <w:lang w:val="en-US"/>
              </w:rPr>
            </w:pPr>
            <w:hyperlink r:id="rId6" w:history="1">
              <w:r w:rsidR="00C2671A" w:rsidRPr="005960BF">
                <w:rPr>
                  <w:rFonts w:cs="Arial"/>
                  <w:lang w:val="en-US"/>
                </w:rPr>
                <w:t>philippe.cloutier@ressourcescartier.com</w:t>
              </w:r>
            </w:hyperlink>
            <w:r w:rsidR="00C2671A">
              <w:rPr>
                <w:rFonts w:cs="Arial"/>
                <w:lang w:val="en-US"/>
              </w:rPr>
              <w:t xml:space="preserve"> </w:t>
            </w:r>
            <w:r w:rsidR="00C2671A" w:rsidRPr="005960BF">
              <w:rPr>
                <w:rFonts w:ascii="Arial" w:hAnsi="Arial" w:cs="Arial"/>
                <w:sz w:val="20"/>
                <w:szCs w:val="20"/>
                <w:lang w:val="en-US"/>
              </w:rPr>
              <w:t xml:space="preserve">   </w:t>
            </w:r>
          </w:p>
          <w:p w14:paraId="76E976F1" w14:textId="77777777" w:rsidR="00C2671A" w:rsidRPr="005960BF" w:rsidRDefault="003F56D8" w:rsidP="005960BF">
            <w:pPr>
              <w:spacing w:line="240" w:lineRule="auto"/>
              <w:rPr>
                <w:rFonts w:ascii="Arial" w:hAnsi="Arial" w:cs="Arial"/>
                <w:sz w:val="20"/>
                <w:szCs w:val="20"/>
                <w:lang w:val="en-US"/>
              </w:rPr>
            </w:pPr>
            <w:hyperlink r:id="rId7" w:history="1">
              <w:r w:rsidR="00C2671A" w:rsidRPr="005960BF">
                <w:rPr>
                  <w:rFonts w:cs="Arial"/>
                  <w:lang w:val="en-US"/>
                </w:rPr>
                <w:t>www.ressourcescartier.com</w:t>
              </w:r>
            </w:hyperlink>
            <w:r w:rsidR="00C2671A" w:rsidRPr="005960BF">
              <w:rPr>
                <w:rFonts w:ascii="Arial" w:hAnsi="Arial" w:cs="Arial"/>
                <w:sz w:val="20"/>
                <w:szCs w:val="20"/>
                <w:lang w:val="en-US"/>
              </w:rPr>
              <w:t xml:space="preserve">   </w:t>
            </w:r>
          </w:p>
        </w:tc>
        <w:tc>
          <w:tcPr>
            <w:tcW w:w="2070" w:type="pct"/>
            <w:tcMar>
              <w:top w:w="0" w:type="dxa"/>
              <w:left w:w="108" w:type="dxa"/>
              <w:bottom w:w="0" w:type="dxa"/>
              <w:right w:w="108" w:type="dxa"/>
            </w:tcMar>
            <w:hideMark/>
          </w:tcPr>
          <w:p w14:paraId="758504BE" w14:textId="77777777" w:rsidR="00C2671A" w:rsidRPr="005960BF" w:rsidRDefault="00C2671A" w:rsidP="005960BF">
            <w:pPr>
              <w:spacing w:line="240" w:lineRule="auto"/>
              <w:contextualSpacing/>
              <w:rPr>
                <w:rFonts w:ascii="Arial" w:hAnsi="Arial" w:cs="Arial"/>
                <w:sz w:val="20"/>
                <w:szCs w:val="20"/>
              </w:rPr>
            </w:pPr>
            <w:r w:rsidRPr="005960BF">
              <w:rPr>
                <w:rFonts w:ascii="Arial" w:hAnsi="Arial" w:cs="Arial"/>
                <w:sz w:val="20"/>
                <w:szCs w:val="20"/>
              </w:rPr>
              <w:t>Investor Relations:</w:t>
            </w:r>
          </w:p>
          <w:p w14:paraId="0B13DD58" w14:textId="77777777" w:rsidR="00C2671A" w:rsidRPr="005960BF" w:rsidRDefault="00C2671A" w:rsidP="005960BF">
            <w:pPr>
              <w:spacing w:line="240" w:lineRule="auto"/>
              <w:contextualSpacing/>
              <w:rPr>
                <w:rFonts w:ascii="Arial" w:hAnsi="Arial" w:cs="Arial"/>
                <w:sz w:val="20"/>
                <w:szCs w:val="20"/>
              </w:rPr>
            </w:pPr>
            <w:r w:rsidRPr="005960BF">
              <w:rPr>
                <w:rFonts w:ascii="Arial" w:hAnsi="Arial" w:cs="Arial"/>
                <w:sz w:val="20"/>
                <w:szCs w:val="20"/>
              </w:rPr>
              <w:t>Relations Publiques Paradox</w:t>
            </w:r>
          </w:p>
          <w:p w14:paraId="141F373D" w14:textId="77777777" w:rsidR="00C2671A" w:rsidRPr="005960BF" w:rsidRDefault="00C2671A" w:rsidP="005960BF">
            <w:pPr>
              <w:spacing w:line="240" w:lineRule="auto"/>
              <w:contextualSpacing/>
              <w:rPr>
                <w:rFonts w:ascii="Arial" w:hAnsi="Arial" w:cs="Arial"/>
                <w:sz w:val="20"/>
                <w:szCs w:val="20"/>
              </w:rPr>
            </w:pPr>
            <w:r w:rsidRPr="005960BF">
              <w:rPr>
                <w:rFonts w:ascii="Arial" w:hAnsi="Arial" w:cs="Arial"/>
                <w:sz w:val="20"/>
                <w:szCs w:val="20"/>
              </w:rPr>
              <w:t>514 341-0408</w:t>
            </w:r>
          </w:p>
        </w:tc>
      </w:tr>
    </w:tbl>
    <w:p w14:paraId="2495453E" w14:textId="77777777" w:rsidR="0014306A" w:rsidRPr="005960BF" w:rsidRDefault="0014306A" w:rsidP="0014306A">
      <w:pPr>
        <w:spacing w:after="0" w:line="240" w:lineRule="auto"/>
        <w:rPr>
          <w:rFonts w:ascii="Arial" w:hAnsi="Arial" w:cs="Arial"/>
          <w:sz w:val="20"/>
          <w:szCs w:val="20"/>
        </w:rPr>
      </w:pPr>
    </w:p>
    <w:p w14:paraId="0D8E1BE4" w14:textId="77777777" w:rsidR="00AA1B8A" w:rsidRPr="00F10772" w:rsidRDefault="0014306A" w:rsidP="0014306A">
      <w:pPr>
        <w:spacing w:after="0" w:line="240" w:lineRule="auto"/>
        <w:rPr>
          <w:rFonts w:ascii="Arial" w:hAnsi="Arial" w:cs="Arial"/>
          <w:sz w:val="20"/>
          <w:szCs w:val="20"/>
          <w:lang w:val="en-CA"/>
        </w:rPr>
      </w:pPr>
      <w:r w:rsidRPr="0014306A">
        <w:rPr>
          <w:rFonts w:ascii="Arial" w:hAnsi="Arial" w:cs="Arial"/>
          <w:sz w:val="20"/>
          <w:szCs w:val="20"/>
          <w:lang w:val="en-CA"/>
        </w:rPr>
        <w:t>Neither the TSX Venture Exchange nor its regulatory services provider accepts responsibility for the adequacy or accuracy of this press release.</w:t>
      </w:r>
    </w:p>
    <w:sectPr w:rsidR="00AA1B8A" w:rsidRPr="00F10772" w:rsidSect="008654B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71909"/>
    <w:multiLevelType w:val="hybridMultilevel"/>
    <w:tmpl w:val="CDACDFDA"/>
    <w:lvl w:ilvl="0" w:tplc="0A4EC7EC">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E7E6D33"/>
    <w:multiLevelType w:val="hybridMultilevel"/>
    <w:tmpl w:val="3CD64BA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DA60326"/>
    <w:multiLevelType w:val="hybridMultilevel"/>
    <w:tmpl w:val="14A09592"/>
    <w:lvl w:ilvl="0" w:tplc="0C0C0001">
      <w:start w:val="1"/>
      <w:numFmt w:val="bullet"/>
      <w:lvlText w:val=""/>
      <w:lvlJc w:val="left"/>
      <w:pPr>
        <w:ind w:left="1424" w:hanging="360"/>
      </w:pPr>
      <w:rPr>
        <w:rFonts w:ascii="Symbol" w:hAnsi="Symbol" w:hint="default"/>
      </w:rPr>
    </w:lvl>
    <w:lvl w:ilvl="1" w:tplc="0C0C0003" w:tentative="1">
      <w:start w:val="1"/>
      <w:numFmt w:val="bullet"/>
      <w:lvlText w:val="o"/>
      <w:lvlJc w:val="left"/>
      <w:pPr>
        <w:ind w:left="2144" w:hanging="360"/>
      </w:pPr>
      <w:rPr>
        <w:rFonts w:ascii="Courier New" w:hAnsi="Courier New" w:hint="default"/>
      </w:rPr>
    </w:lvl>
    <w:lvl w:ilvl="2" w:tplc="0C0C0005" w:tentative="1">
      <w:start w:val="1"/>
      <w:numFmt w:val="bullet"/>
      <w:lvlText w:val=""/>
      <w:lvlJc w:val="left"/>
      <w:pPr>
        <w:ind w:left="2864" w:hanging="360"/>
      </w:pPr>
      <w:rPr>
        <w:rFonts w:ascii="Wingdings" w:hAnsi="Wingdings" w:hint="default"/>
      </w:rPr>
    </w:lvl>
    <w:lvl w:ilvl="3" w:tplc="0C0C0001" w:tentative="1">
      <w:start w:val="1"/>
      <w:numFmt w:val="bullet"/>
      <w:lvlText w:val=""/>
      <w:lvlJc w:val="left"/>
      <w:pPr>
        <w:ind w:left="3584" w:hanging="360"/>
      </w:pPr>
      <w:rPr>
        <w:rFonts w:ascii="Symbol" w:hAnsi="Symbol" w:hint="default"/>
      </w:rPr>
    </w:lvl>
    <w:lvl w:ilvl="4" w:tplc="0C0C0003" w:tentative="1">
      <w:start w:val="1"/>
      <w:numFmt w:val="bullet"/>
      <w:lvlText w:val="o"/>
      <w:lvlJc w:val="left"/>
      <w:pPr>
        <w:ind w:left="4304" w:hanging="360"/>
      </w:pPr>
      <w:rPr>
        <w:rFonts w:ascii="Courier New" w:hAnsi="Courier New" w:hint="default"/>
      </w:rPr>
    </w:lvl>
    <w:lvl w:ilvl="5" w:tplc="0C0C0005" w:tentative="1">
      <w:start w:val="1"/>
      <w:numFmt w:val="bullet"/>
      <w:lvlText w:val=""/>
      <w:lvlJc w:val="left"/>
      <w:pPr>
        <w:ind w:left="5024" w:hanging="360"/>
      </w:pPr>
      <w:rPr>
        <w:rFonts w:ascii="Wingdings" w:hAnsi="Wingdings" w:hint="default"/>
      </w:rPr>
    </w:lvl>
    <w:lvl w:ilvl="6" w:tplc="0C0C0001" w:tentative="1">
      <w:start w:val="1"/>
      <w:numFmt w:val="bullet"/>
      <w:lvlText w:val=""/>
      <w:lvlJc w:val="left"/>
      <w:pPr>
        <w:ind w:left="5744" w:hanging="360"/>
      </w:pPr>
      <w:rPr>
        <w:rFonts w:ascii="Symbol" w:hAnsi="Symbol" w:hint="default"/>
      </w:rPr>
    </w:lvl>
    <w:lvl w:ilvl="7" w:tplc="0C0C0003" w:tentative="1">
      <w:start w:val="1"/>
      <w:numFmt w:val="bullet"/>
      <w:lvlText w:val="o"/>
      <w:lvlJc w:val="left"/>
      <w:pPr>
        <w:ind w:left="6464" w:hanging="360"/>
      </w:pPr>
      <w:rPr>
        <w:rFonts w:ascii="Courier New" w:hAnsi="Courier New" w:hint="default"/>
      </w:rPr>
    </w:lvl>
    <w:lvl w:ilvl="8" w:tplc="0C0C0005" w:tentative="1">
      <w:start w:val="1"/>
      <w:numFmt w:val="bullet"/>
      <w:lvlText w:val=""/>
      <w:lvlJc w:val="left"/>
      <w:pPr>
        <w:ind w:left="7184" w:hanging="360"/>
      </w:pPr>
      <w:rPr>
        <w:rFonts w:ascii="Wingdings" w:hAnsi="Wingdings" w:hint="default"/>
      </w:rPr>
    </w:lvl>
  </w:abstractNum>
  <w:abstractNum w:abstractNumId="3" w15:restartNumberingAfterBreak="0">
    <w:nsid w:val="497B2544"/>
    <w:multiLevelType w:val="hybridMultilevel"/>
    <w:tmpl w:val="9170E7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CD10AF4"/>
    <w:multiLevelType w:val="hybridMultilevel"/>
    <w:tmpl w:val="28C0A5EA"/>
    <w:lvl w:ilvl="0" w:tplc="0A4EC7EC">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8FF32A1"/>
    <w:multiLevelType w:val="hybridMultilevel"/>
    <w:tmpl w:val="32A2FF18"/>
    <w:lvl w:ilvl="0" w:tplc="5798BA86">
      <w:numFmt w:val="bullet"/>
      <w:lvlText w:val="-"/>
      <w:lvlJc w:val="left"/>
      <w:pPr>
        <w:ind w:left="1080" w:hanging="360"/>
      </w:pPr>
      <w:rPr>
        <w:rFonts w:ascii="Calibri" w:eastAsia="Times New Roman" w:hAnsi="Calibri" w:hint="default"/>
      </w:rPr>
    </w:lvl>
    <w:lvl w:ilvl="1" w:tplc="0C0C0003" w:tentative="1">
      <w:start w:val="1"/>
      <w:numFmt w:val="bullet"/>
      <w:lvlText w:val="o"/>
      <w:lvlJc w:val="left"/>
      <w:pPr>
        <w:ind w:left="1800" w:hanging="360"/>
      </w:pPr>
      <w:rPr>
        <w:rFonts w:ascii="Courier New" w:hAnsi="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E74"/>
    <w:rsid w:val="0014306A"/>
    <w:rsid w:val="001C3815"/>
    <w:rsid w:val="001E30B8"/>
    <w:rsid w:val="001F0EDD"/>
    <w:rsid w:val="002116BD"/>
    <w:rsid w:val="00224358"/>
    <w:rsid w:val="00263990"/>
    <w:rsid w:val="00264F37"/>
    <w:rsid w:val="00273E7C"/>
    <w:rsid w:val="002753AB"/>
    <w:rsid w:val="002A6B67"/>
    <w:rsid w:val="002B0520"/>
    <w:rsid w:val="002D30A9"/>
    <w:rsid w:val="003611E5"/>
    <w:rsid w:val="0036320D"/>
    <w:rsid w:val="00394EE3"/>
    <w:rsid w:val="003F19CE"/>
    <w:rsid w:val="003F56D8"/>
    <w:rsid w:val="004008EC"/>
    <w:rsid w:val="004757DA"/>
    <w:rsid w:val="004846FE"/>
    <w:rsid w:val="00494B50"/>
    <w:rsid w:val="004A7B86"/>
    <w:rsid w:val="004B3329"/>
    <w:rsid w:val="004B787E"/>
    <w:rsid w:val="004D1595"/>
    <w:rsid w:val="00517B97"/>
    <w:rsid w:val="00561C8C"/>
    <w:rsid w:val="00583950"/>
    <w:rsid w:val="005960BF"/>
    <w:rsid w:val="005972CE"/>
    <w:rsid w:val="00695C29"/>
    <w:rsid w:val="006A6213"/>
    <w:rsid w:val="00722E04"/>
    <w:rsid w:val="00744D71"/>
    <w:rsid w:val="007541F7"/>
    <w:rsid w:val="007612C1"/>
    <w:rsid w:val="007662AF"/>
    <w:rsid w:val="007718BA"/>
    <w:rsid w:val="00774C63"/>
    <w:rsid w:val="008509F4"/>
    <w:rsid w:val="00862208"/>
    <w:rsid w:val="008654BE"/>
    <w:rsid w:val="0089736A"/>
    <w:rsid w:val="008C1410"/>
    <w:rsid w:val="00924CAF"/>
    <w:rsid w:val="009600BF"/>
    <w:rsid w:val="0096408A"/>
    <w:rsid w:val="009645FE"/>
    <w:rsid w:val="00964E54"/>
    <w:rsid w:val="00966CF4"/>
    <w:rsid w:val="009D05D0"/>
    <w:rsid w:val="009D6B70"/>
    <w:rsid w:val="009E3149"/>
    <w:rsid w:val="009F281E"/>
    <w:rsid w:val="00AA1B8A"/>
    <w:rsid w:val="00AE76CC"/>
    <w:rsid w:val="00B442CA"/>
    <w:rsid w:val="00B663C0"/>
    <w:rsid w:val="00B726A9"/>
    <w:rsid w:val="00B73A6B"/>
    <w:rsid w:val="00B86E74"/>
    <w:rsid w:val="00BA1E37"/>
    <w:rsid w:val="00BB2C0F"/>
    <w:rsid w:val="00BF0886"/>
    <w:rsid w:val="00C071A0"/>
    <w:rsid w:val="00C24683"/>
    <w:rsid w:val="00C2671A"/>
    <w:rsid w:val="00C578CA"/>
    <w:rsid w:val="00C57B1F"/>
    <w:rsid w:val="00C82A6E"/>
    <w:rsid w:val="00CD761D"/>
    <w:rsid w:val="00D0103F"/>
    <w:rsid w:val="00D06750"/>
    <w:rsid w:val="00D13185"/>
    <w:rsid w:val="00D7368A"/>
    <w:rsid w:val="00D86B54"/>
    <w:rsid w:val="00E24C6B"/>
    <w:rsid w:val="00E4771E"/>
    <w:rsid w:val="00E5722E"/>
    <w:rsid w:val="00E63C8B"/>
    <w:rsid w:val="00E84142"/>
    <w:rsid w:val="00E909A2"/>
    <w:rsid w:val="00ED4CF9"/>
    <w:rsid w:val="00EE6AB4"/>
    <w:rsid w:val="00F10772"/>
    <w:rsid w:val="00F91BF0"/>
    <w:rsid w:val="00FC0AA4"/>
    <w:rsid w:val="00FC4E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68412B"/>
  <w15:docId w15:val="{002D6E8F-80F1-4831-850B-AE799DE0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B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6E74"/>
    <w:pPr>
      <w:ind w:left="720"/>
      <w:contextualSpacing/>
    </w:pPr>
  </w:style>
  <w:style w:type="character" w:styleId="Hyperlink">
    <w:name w:val="Hyperlink"/>
    <w:basedOn w:val="DefaultParagraphFont"/>
    <w:uiPriority w:val="99"/>
    <w:rsid w:val="00B86E74"/>
    <w:rPr>
      <w:rFonts w:cs="Times New Roman"/>
      <w:color w:val="0000FF"/>
      <w:u w:val="single"/>
    </w:rPr>
  </w:style>
  <w:style w:type="paragraph" w:styleId="BalloonText">
    <w:name w:val="Balloon Text"/>
    <w:basedOn w:val="Normal"/>
    <w:link w:val="BalloonTextChar"/>
    <w:uiPriority w:val="99"/>
    <w:semiHidden/>
    <w:unhideWhenUsed/>
    <w:rsid w:val="00F91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BF0"/>
    <w:rPr>
      <w:rFonts w:ascii="Tahoma" w:hAnsi="Tahoma" w:cs="Tahoma"/>
      <w:sz w:val="16"/>
      <w:szCs w:val="16"/>
      <w:lang w:eastAsia="en-US"/>
    </w:rPr>
  </w:style>
  <w:style w:type="character" w:styleId="CommentReference">
    <w:name w:val="annotation reference"/>
    <w:basedOn w:val="DefaultParagraphFont"/>
    <w:uiPriority w:val="99"/>
    <w:semiHidden/>
    <w:unhideWhenUsed/>
    <w:rsid w:val="00517B97"/>
    <w:rPr>
      <w:sz w:val="16"/>
      <w:szCs w:val="16"/>
    </w:rPr>
  </w:style>
  <w:style w:type="paragraph" w:styleId="CommentText">
    <w:name w:val="annotation text"/>
    <w:basedOn w:val="Normal"/>
    <w:link w:val="CommentTextChar"/>
    <w:uiPriority w:val="99"/>
    <w:semiHidden/>
    <w:unhideWhenUsed/>
    <w:rsid w:val="00517B97"/>
    <w:pPr>
      <w:spacing w:line="240" w:lineRule="auto"/>
    </w:pPr>
    <w:rPr>
      <w:sz w:val="20"/>
      <w:szCs w:val="20"/>
    </w:rPr>
  </w:style>
  <w:style w:type="character" w:customStyle="1" w:styleId="CommentTextChar">
    <w:name w:val="Comment Text Char"/>
    <w:basedOn w:val="DefaultParagraphFont"/>
    <w:link w:val="CommentText"/>
    <w:uiPriority w:val="99"/>
    <w:semiHidden/>
    <w:rsid w:val="00517B97"/>
    <w:rPr>
      <w:sz w:val="20"/>
      <w:szCs w:val="20"/>
      <w:lang w:eastAsia="en-US"/>
    </w:rPr>
  </w:style>
  <w:style w:type="paragraph" w:styleId="CommentSubject">
    <w:name w:val="annotation subject"/>
    <w:basedOn w:val="CommentText"/>
    <w:next w:val="CommentText"/>
    <w:link w:val="CommentSubjectChar"/>
    <w:uiPriority w:val="99"/>
    <w:semiHidden/>
    <w:unhideWhenUsed/>
    <w:rsid w:val="00517B97"/>
    <w:rPr>
      <w:b/>
      <w:bCs/>
    </w:rPr>
  </w:style>
  <w:style w:type="character" w:customStyle="1" w:styleId="CommentSubjectChar">
    <w:name w:val="Comment Subject Char"/>
    <w:basedOn w:val="CommentTextChar"/>
    <w:link w:val="CommentSubject"/>
    <w:uiPriority w:val="99"/>
    <w:semiHidden/>
    <w:rsid w:val="00517B97"/>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953639">
      <w:bodyDiv w:val="1"/>
      <w:marLeft w:val="0"/>
      <w:marRight w:val="0"/>
      <w:marTop w:val="0"/>
      <w:marBottom w:val="0"/>
      <w:divBdr>
        <w:top w:val="none" w:sz="0" w:space="0" w:color="auto"/>
        <w:left w:val="none" w:sz="0" w:space="0" w:color="auto"/>
        <w:bottom w:val="none" w:sz="0" w:space="0" w:color="auto"/>
        <w:right w:val="none" w:sz="0" w:space="0" w:color="auto"/>
      </w:divBdr>
      <w:divsChild>
        <w:div w:id="1863667128">
          <w:marLeft w:val="0"/>
          <w:marRight w:val="0"/>
          <w:marTop w:val="0"/>
          <w:marBottom w:val="0"/>
          <w:divBdr>
            <w:top w:val="none" w:sz="0" w:space="0" w:color="auto"/>
            <w:left w:val="none" w:sz="0" w:space="0" w:color="auto"/>
            <w:bottom w:val="none" w:sz="0" w:space="0" w:color="auto"/>
            <w:right w:val="none" w:sz="0" w:space="0" w:color="auto"/>
          </w:divBdr>
          <w:divsChild>
            <w:div w:id="338048487">
              <w:marLeft w:val="0"/>
              <w:marRight w:val="0"/>
              <w:marTop w:val="0"/>
              <w:marBottom w:val="0"/>
              <w:divBdr>
                <w:top w:val="none" w:sz="0" w:space="0" w:color="auto"/>
                <w:left w:val="none" w:sz="0" w:space="0" w:color="auto"/>
                <w:bottom w:val="none" w:sz="0" w:space="0" w:color="auto"/>
                <w:right w:val="none" w:sz="0" w:space="0" w:color="auto"/>
              </w:divBdr>
              <w:divsChild>
                <w:div w:id="1120146847">
                  <w:marLeft w:val="0"/>
                  <w:marRight w:val="0"/>
                  <w:marTop w:val="0"/>
                  <w:marBottom w:val="0"/>
                  <w:divBdr>
                    <w:top w:val="none" w:sz="0" w:space="0" w:color="auto"/>
                    <w:left w:val="none" w:sz="0" w:space="0" w:color="auto"/>
                    <w:bottom w:val="none" w:sz="0" w:space="0" w:color="auto"/>
                    <w:right w:val="none" w:sz="0" w:space="0" w:color="auto"/>
                  </w:divBdr>
                  <w:divsChild>
                    <w:div w:id="424956905">
                      <w:marLeft w:val="0"/>
                      <w:marRight w:val="0"/>
                      <w:marTop w:val="0"/>
                      <w:marBottom w:val="0"/>
                      <w:divBdr>
                        <w:top w:val="none" w:sz="0" w:space="0" w:color="auto"/>
                        <w:left w:val="none" w:sz="0" w:space="0" w:color="auto"/>
                        <w:bottom w:val="none" w:sz="0" w:space="0" w:color="auto"/>
                        <w:right w:val="none" w:sz="0" w:space="0" w:color="auto"/>
                      </w:divBdr>
                      <w:divsChild>
                        <w:div w:id="1372151618">
                          <w:marLeft w:val="0"/>
                          <w:marRight w:val="0"/>
                          <w:marTop w:val="0"/>
                          <w:marBottom w:val="0"/>
                          <w:divBdr>
                            <w:top w:val="none" w:sz="0" w:space="0" w:color="auto"/>
                            <w:left w:val="none" w:sz="0" w:space="0" w:color="auto"/>
                            <w:bottom w:val="none" w:sz="0" w:space="0" w:color="auto"/>
                            <w:right w:val="none" w:sz="0" w:space="0" w:color="auto"/>
                          </w:divBdr>
                          <w:divsChild>
                            <w:div w:id="1064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881749">
      <w:bodyDiv w:val="1"/>
      <w:marLeft w:val="0"/>
      <w:marRight w:val="0"/>
      <w:marTop w:val="0"/>
      <w:marBottom w:val="0"/>
      <w:divBdr>
        <w:top w:val="none" w:sz="0" w:space="0" w:color="auto"/>
        <w:left w:val="none" w:sz="0" w:space="0" w:color="auto"/>
        <w:bottom w:val="none" w:sz="0" w:space="0" w:color="auto"/>
        <w:right w:val="none" w:sz="0" w:space="0" w:color="auto"/>
      </w:divBdr>
    </w:div>
    <w:div w:id="1456483841">
      <w:bodyDiv w:val="1"/>
      <w:marLeft w:val="0"/>
      <w:marRight w:val="0"/>
      <w:marTop w:val="0"/>
      <w:marBottom w:val="0"/>
      <w:divBdr>
        <w:top w:val="none" w:sz="0" w:space="0" w:color="auto"/>
        <w:left w:val="none" w:sz="0" w:space="0" w:color="auto"/>
        <w:bottom w:val="none" w:sz="0" w:space="0" w:color="auto"/>
        <w:right w:val="none" w:sz="0" w:space="0" w:color="auto"/>
      </w:divBdr>
      <w:divsChild>
        <w:div w:id="1853252364">
          <w:marLeft w:val="0"/>
          <w:marRight w:val="0"/>
          <w:marTop w:val="0"/>
          <w:marBottom w:val="0"/>
          <w:divBdr>
            <w:top w:val="none" w:sz="0" w:space="0" w:color="auto"/>
            <w:left w:val="none" w:sz="0" w:space="0" w:color="auto"/>
            <w:bottom w:val="none" w:sz="0" w:space="0" w:color="auto"/>
            <w:right w:val="none" w:sz="0" w:space="0" w:color="auto"/>
          </w:divBdr>
          <w:divsChild>
            <w:div w:id="1386638713">
              <w:marLeft w:val="0"/>
              <w:marRight w:val="0"/>
              <w:marTop w:val="0"/>
              <w:marBottom w:val="0"/>
              <w:divBdr>
                <w:top w:val="none" w:sz="0" w:space="0" w:color="auto"/>
                <w:left w:val="none" w:sz="0" w:space="0" w:color="auto"/>
                <w:bottom w:val="none" w:sz="0" w:space="0" w:color="auto"/>
                <w:right w:val="none" w:sz="0" w:space="0" w:color="auto"/>
              </w:divBdr>
              <w:divsChild>
                <w:div w:id="852188836">
                  <w:marLeft w:val="0"/>
                  <w:marRight w:val="0"/>
                  <w:marTop w:val="0"/>
                  <w:marBottom w:val="0"/>
                  <w:divBdr>
                    <w:top w:val="none" w:sz="0" w:space="0" w:color="auto"/>
                    <w:left w:val="none" w:sz="0" w:space="0" w:color="auto"/>
                    <w:bottom w:val="none" w:sz="0" w:space="0" w:color="auto"/>
                    <w:right w:val="none" w:sz="0" w:space="0" w:color="auto"/>
                  </w:divBdr>
                  <w:divsChild>
                    <w:div w:id="76025254">
                      <w:marLeft w:val="0"/>
                      <w:marRight w:val="0"/>
                      <w:marTop w:val="0"/>
                      <w:marBottom w:val="0"/>
                      <w:divBdr>
                        <w:top w:val="none" w:sz="0" w:space="0" w:color="auto"/>
                        <w:left w:val="none" w:sz="0" w:space="0" w:color="auto"/>
                        <w:bottom w:val="none" w:sz="0" w:space="0" w:color="auto"/>
                        <w:right w:val="none" w:sz="0" w:space="0" w:color="auto"/>
                      </w:divBdr>
                      <w:divsChild>
                        <w:div w:id="1348945952">
                          <w:marLeft w:val="0"/>
                          <w:marRight w:val="0"/>
                          <w:marTop w:val="0"/>
                          <w:marBottom w:val="0"/>
                          <w:divBdr>
                            <w:top w:val="none" w:sz="0" w:space="0" w:color="auto"/>
                            <w:left w:val="none" w:sz="0" w:space="0" w:color="auto"/>
                            <w:bottom w:val="none" w:sz="0" w:space="0" w:color="auto"/>
                            <w:right w:val="none" w:sz="0" w:space="0" w:color="auto"/>
                          </w:divBdr>
                          <w:divsChild>
                            <w:div w:id="19379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161368">
      <w:bodyDiv w:val="1"/>
      <w:marLeft w:val="0"/>
      <w:marRight w:val="0"/>
      <w:marTop w:val="0"/>
      <w:marBottom w:val="0"/>
      <w:divBdr>
        <w:top w:val="none" w:sz="0" w:space="0" w:color="auto"/>
        <w:left w:val="none" w:sz="0" w:space="0" w:color="auto"/>
        <w:bottom w:val="none" w:sz="0" w:space="0" w:color="auto"/>
        <w:right w:val="none" w:sz="0" w:space="0" w:color="auto"/>
      </w:divBdr>
    </w:div>
    <w:div w:id="20092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sourcescarti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ippe.cloutier@ressourcescartier.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470</Words>
  <Characters>2679</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CARTIER ANNOUCES THE CLOSING OF A $600,000 PRIVATE PLACEMENT</vt:lpstr>
      <vt:lpstr>CARTIER ANNOUCES THE CLOSING OF A $600,000 PRIVATE PLACEMENT</vt:lpstr>
    </vt:vector>
  </TitlesOfParts>
  <Company>Lenovo</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CARTIER ANNOUCES THE CLOSING OF A $600,000 PRIVATE PLACEMENT</dc:title>
  <dc:creator>Lenovo User</dc:creator>
  <cp:lastModifiedBy>Philippe Cloutier</cp:lastModifiedBy>
  <cp:revision>15</cp:revision>
  <cp:lastPrinted>2016-08-16T11:43:00Z</cp:lastPrinted>
  <dcterms:created xsi:type="dcterms:W3CDTF">2019-07-30T17:00:00Z</dcterms:created>
  <dcterms:modified xsi:type="dcterms:W3CDTF">2019-08-01T19:34:00Z</dcterms:modified>
</cp:coreProperties>
</file>